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18D3DE35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#15</w:t>
      </w:r>
      <w:r w:rsidR="00016BC8">
        <w:rPr>
          <w:noProof/>
          <w:sz w:val="24"/>
        </w:rPr>
        <w:t>9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r w:rsidRPr="009B442E">
        <w:rPr>
          <w:rFonts w:eastAsia="SimSun"/>
          <w:sz w:val="28"/>
          <w:lang w:eastAsia="en-US"/>
        </w:rPr>
        <w:t>S2-</w:t>
      </w:r>
      <w:r w:rsidR="00AF289C" w:rsidRPr="009B442E">
        <w:rPr>
          <w:rFonts w:eastAsia="SimSun"/>
          <w:sz w:val="28"/>
          <w:lang w:eastAsia="en-US"/>
        </w:rPr>
        <w:t>23</w:t>
      </w:r>
      <w:r w:rsidR="00016BC8">
        <w:rPr>
          <w:rFonts w:eastAsia="SimSun"/>
          <w:sz w:val="28"/>
          <w:lang w:eastAsia="en-US"/>
        </w:rPr>
        <w:t>1</w:t>
      </w:r>
      <w:r w:rsidR="00EB6B14">
        <w:rPr>
          <w:rFonts w:eastAsia="SimSun"/>
          <w:sz w:val="28"/>
          <w:lang w:eastAsia="en-US"/>
        </w:rPr>
        <w:t>0844</w:t>
      </w:r>
    </w:p>
    <w:p w14:paraId="3173461C" w14:textId="37F3D42C" w:rsidR="00A31432" w:rsidRDefault="00016BC8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 w:hint="eastAsia"/>
          <w:bCs/>
          <w:sz w:val="24"/>
          <w:lang w:eastAsia="ko-KR"/>
        </w:rPr>
        <w:t>Xiamen, China</w:t>
      </w:r>
      <w:r w:rsidR="00AD252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09</w:t>
      </w:r>
      <w:r w:rsidR="00AD2528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13</w:t>
      </w:r>
      <w:r w:rsidR="00AD2528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AD2528" w:rsidRPr="00C40983">
        <w:rPr>
          <w:rFonts w:eastAsia="Arial Unicode MS" w:cs="Arial"/>
          <w:bCs/>
          <w:sz w:val="24"/>
        </w:rPr>
        <w:t>, 2023</w:t>
      </w:r>
      <w:r w:rsidR="004B672A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7777777" w:rsidR="00A31432" w:rsidRDefault="004B672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7695A9EE" w:rsidR="00A31432" w:rsidRPr="00DF09DB" w:rsidRDefault="00EB6B14" w:rsidP="00C40983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rFonts w:hint="eastAsia"/>
                <w:b/>
                <w:sz w:val="28"/>
              </w:rPr>
              <w:t>0957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08F12257" w:rsidR="00A31432" w:rsidRDefault="007E47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6C27CD6C" w:rsidR="00A31432" w:rsidRDefault="006A7AFD" w:rsidP="00016BC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016BC8">
              <w:rPr>
                <w:b/>
                <w:sz w:val="28"/>
              </w:rPr>
              <w:t>3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31757807" w:rsidR="00A31432" w:rsidRDefault="00016BC8" w:rsidP="00016BC8">
            <w:pPr>
              <w:pStyle w:val="CRCoverPage"/>
              <w:spacing w:after="0"/>
              <w:rPr>
                <w:lang w:val="en-US"/>
              </w:rPr>
            </w:pPr>
            <w:r>
              <w:t>Corrections on p</w:t>
            </w:r>
            <w:r w:rsidR="000808E4">
              <w:t>arameters</w:t>
            </w:r>
            <w:r w:rsidR="004A1115">
              <w:t xml:space="preserve"> for 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1025629C" w:rsidR="00A31432" w:rsidRDefault="004B672A" w:rsidP="00016B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40983">
              <w:t>3</w:t>
            </w:r>
            <w:r>
              <w:t>-</w:t>
            </w:r>
            <w:r w:rsidR="00016BC8">
              <w:t>09</w:t>
            </w:r>
            <w:r>
              <w:t>-</w:t>
            </w:r>
            <w:r w:rsidR="00016BC8">
              <w:t>29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04AE3034" w:rsidR="00E10B49" w:rsidRDefault="00DF09DB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2C99C" w14:textId="6D8668C0" w:rsidR="00A457B1" w:rsidRDefault="00881DD3" w:rsidP="00A457B1">
            <w:pPr>
              <w:pStyle w:val="CRCoverPage"/>
              <w:spacing w:after="0"/>
              <w:ind w:left="100"/>
            </w:pPr>
            <w:r>
              <w:t xml:space="preserve">This proposal is to </w:t>
            </w:r>
            <w:r w:rsidR="004A1115">
              <w:t>correct and clarify the input parameters usages defined in Table 6.16.2-1.</w:t>
            </w:r>
            <w:r w:rsidR="00A457B1">
              <w:t xml:space="preserve"> </w:t>
            </w:r>
          </w:p>
          <w:p w14:paraId="06BD5445" w14:textId="1CB0BEC2" w:rsidR="000E7799" w:rsidRPr="00A926F3" w:rsidRDefault="006F6DAF" w:rsidP="00B63014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t xml:space="preserve">It is proposed to correct </w:t>
            </w:r>
            <w:r w:rsidR="00B63014">
              <w:t>the input parameter list to support the SNSSAI and DNN in the output table.</w:t>
            </w: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757959F0" w:rsidR="00A31432" w:rsidRDefault="004A1115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Corrected parameters descriptions in Table 6.16.2-1 to clarify how to collect input data at the UPF.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0DC73337" w:rsidR="00A31432" w:rsidRDefault="004B672A" w:rsidP="00B63014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881DD3">
              <w:t xml:space="preserve">Not clear </w:t>
            </w:r>
            <w:r w:rsidR="004A1115">
              <w:t xml:space="preserve">how to </w:t>
            </w:r>
            <w:r w:rsidR="00B63014">
              <w:t>produce output parameters based on input parameters.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1DFB88C2" w:rsidR="00A31432" w:rsidRPr="00AA1F1C" w:rsidRDefault="004B672A" w:rsidP="00A926F3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6.</w:t>
            </w:r>
            <w:r w:rsidR="00881DD3">
              <w:rPr>
                <w:rFonts w:eastAsia="SimSun"/>
                <w:lang w:val="en-US" w:eastAsia="zh-CN"/>
              </w:rPr>
              <w:t>1</w:t>
            </w:r>
            <w:r>
              <w:rPr>
                <w:rFonts w:eastAsia="SimSun"/>
                <w:lang w:val="en-US" w:eastAsia="zh-CN"/>
              </w:rPr>
              <w:t>6.</w:t>
            </w:r>
            <w:r w:rsidR="00B63014">
              <w:rPr>
                <w:rFonts w:eastAsia="SimSun"/>
                <w:lang w:val="en-US" w:eastAsia="zh-CN"/>
              </w:rPr>
              <w:t>2</w:t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119CC768" w14:textId="77777777" w:rsidR="00561E2B" w:rsidRDefault="00561E2B" w:rsidP="00561E2B">
      <w:pPr>
        <w:pStyle w:val="3"/>
      </w:pPr>
      <w:bookmarkStart w:id="1" w:name="_Toc138252999"/>
      <w:bookmarkStart w:id="2" w:name="_Toc131158519"/>
      <w:bookmarkEnd w:id="0"/>
      <w:r>
        <w:t>6.16.2</w:t>
      </w:r>
      <w:r>
        <w:tab/>
        <w:t>Input Data</w:t>
      </w:r>
      <w:bookmarkEnd w:id="1"/>
    </w:p>
    <w:p w14:paraId="469A94DB" w14:textId="77777777" w:rsidR="00561E2B" w:rsidRDefault="00561E2B" w:rsidP="00561E2B">
      <w:r>
        <w:t xml:space="preserve">The NWDAF collects information on user data traffic from NF(s) for a specific S-NSSAI, DNN, Application ID, and retrieves the existing PFDs from the </w:t>
      </w:r>
      <w:proofErr w:type="gramStart"/>
      <w:r>
        <w:t>NEF(</w:t>
      </w:r>
      <w:proofErr w:type="gramEnd"/>
      <w:r>
        <w:t>PFDF). The detailed input data are described in Table 6.16.2-1.</w:t>
      </w:r>
    </w:p>
    <w:p w14:paraId="334D789D" w14:textId="77777777" w:rsidR="00561E2B" w:rsidRDefault="00561E2B" w:rsidP="00561E2B">
      <w:pPr>
        <w:pStyle w:val="TH"/>
      </w:pPr>
      <w:r>
        <w:t>Table 6.16.2-1: Input data to detect known application from NFs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2693"/>
        <w:gridCol w:w="4300"/>
      </w:tblGrid>
      <w:tr w:rsidR="00561E2B" w:rsidRPr="005D2CF1" w14:paraId="0965C55D" w14:textId="77777777" w:rsidTr="00266D03">
        <w:trPr>
          <w:cantSplit/>
          <w:jc w:val="center"/>
        </w:trPr>
        <w:tc>
          <w:tcPr>
            <w:tcW w:w="2457" w:type="dxa"/>
          </w:tcPr>
          <w:p w14:paraId="3E18FDD2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2693" w:type="dxa"/>
          </w:tcPr>
          <w:p w14:paraId="5FCE3282" w14:textId="77777777" w:rsidR="00561E2B" w:rsidRPr="005D2CF1" w:rsidRDefault="00561E2B" w:rsidP="00266D03">
            <w:pPr>
              <w:pStyle w:val="TAH"/>
            </w:pPr>
            <w:r w:rsidRPr="005D2CF1">
              <w:t>Source</w:t>
            </w:r>
          </w:p>
        </w:tc>
        <w:tc>
          <w:tcPr>
            <w:tcW w:w="4300" w:type="dxa"/>
          </w:tcPr>
          <w:p w14:paraId="0474A189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7B8F87F4" w14:textId="77777777" w:rsidTr="00266D03">
        <w:trPr>
          <w:cantSplit/>
          <w:jc w:val="center"/>
        </w:trPr>
        <w:tc>
          <w:tcPr>
            <w:tcW w:w="2457" w:type="dxa"/>
          </w:tcPr>
          <w:p w14:paraId="205123EE" w14:textId="77777777" w:rsidR="00561E2B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Application ID</w:t>
            </w:r>
          </w:p>
          <w:p w14:paraId="63DC1C34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2693" w:type="dxa"/>
          </w:tcPr>
          <w:p w14:paraId="0E32E051" w14:textId="77777777" w:rsidR="00561E2B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50D44CB4" w14:textId="33771E7B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Identifies the application</w:t>
            </w:r>
          </w:p>
        </w:tc>
      </w:tr>
      <w:tr w:rsidR="00561E2B" w:rsidRPr="005D2CF1" w14:paraId="4E647AA2" w14:textId="77777777" w:rsidTr="00266D03">
        <w:trPr>
          <w:cantSplit/>
          <w:jc w:val="center"/>
        </w:trPr>
        <w:tc>
          <w:tcPr>
            <w:tcW w:w="2457" w:type="dxa"/>
          </w:tcPr>
          <w:p w14:paraId="4C5F916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IP Flow Information (1..max)</w:t>
            </w:r>
          </w:p>
        </w:tc>
        <w:tc>
          <w:tcPr>
            <w:tcW w:w="2693" w:type="dxa"/>
          </w:tcPr>
          <w:p w14:paraId="095AF11F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00E0E2AB" w14:textId="7F20DC37" w:rsidR="00561E2B" w:rsidRPr="00EF4D44" w:rsidRDefault="00561E2B" w:rsidP="00B63014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Per </w:t>
            </w:r>
            <w:r w:rsidRPr="00EF4D44">
              <w:rPr>
                <w:lang w:eastAsia="zh-CN"/>
              </w:rPr>
              <w:t xml:space="preserve">IP flow related information </w:t>
            </w:r>
            <w:r w:rsidRPr="00EF4D44">
              <w:rPr>
                <w:lang w:eastAsia="zh-CN"/>
              </w:rPr>
              <w:t xml:space="preserve">for </w:t>
            </w:r>
            <w:r w:rsidRPr="00EF4D44">
              <w:rPr>
                <w:lang w:eastAsia="zh-CN"/>
              </w:rPr>
              <w:t>the application</w:t>
            </w:r>
          </w:p>
        </w:tc>
      </w:tr>
      <w:tr w:rsidR="00561E2B" w:rsidRPr="005D2CF1" w14:paraId="49720316" w14:textId="77777777" w:rsidTr="00266D03">
        <w:trPr>
          <w:cantSplit/>
          <w:jc w:val="center"/>
        </w:trPr>
        <w:tc>
          <w:tcPr>
            <w:tcW w:w="2457" w:type="dxa"/>
          </w:tcPr>
          <w:p w14:paraId="7FC181C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IP 5-tuple</w:t>
            </w:r>
          </w:p>
        </w:tc>
        <w:tc>
          <w:tcPr>
            <w:tcW w:w="2693" w:type="dxa"/>
          </w:tcPr>
          <w:p w14:paraId="3D9B9371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14743716" w14:textId="4F3B46A5" w:rsidR="00561E2B" w:rsidRPr="00EF4D44" w:rsidRDefault="00561E2B" w:rsidP="00B63014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Identifies a </w:t>
            </w:r>
            <w:r w:rsidRPr="00EF4D44">
              <w:rPr>
                <w:lang w:eastAsia="zh-CN"/>
              </w:rPr>
              <w:t xml:space="preserve">service </w:t>
            </w:r>
            <w:r w:rsidRPr="00EF4D44">
              <w:rPr>
                <w:lang w:eastAsia="zh-CN"/>
              </w:rPr>
              <w:t xml:space="preserve">flow </w:t>
            </w:r>
            <w:r w:rsidRPr="00EF4D44">
              <w:rPr>
                <w:lang w:eastAsia="zh-CN"/>
              </w:rPr>
              <w:t xml:space="preserve">of the UE </w:t>
            </w:r>
            <w:r w:rsidRPr="00EF4D44">
              <w:rPr>
                <w:lang w:eastAsia="zh-CN"/>
              </w:rPr>
              <w:t xml:space="preserve">that </w:t>
            </w:r>
            <w:r w:rsidRPr="00EF4D44">
              <w:rPr>
                <w:lang w:eastAsia="zh-CN"/>
              </w:rPr>
              <w:t xml:space="preserve">uses </w:t>
            </w:r>
            <w:r w:rsidRPr="00EF4D44">
              <w:rPr>
                <w:lang w:eastAsia="zh-CN"/>
              </w:rPr>
              <w:t>the application.</w:t>
            </w:r>
          </w:p>
        </w:tc>
      </w:tr>
      <w:tr w:rsidR="00561E2B" w:rsidRPr="005D2CF1" w14:paraId="3768D21A" w14:textId="77777777" w:rsidTr="00266D03">
        <w:trPr>
          <w:cantSplit/>
          <w:jc w:val="center"/>
        </w:trPr>
        <w:tc>
          <w:tcPr>
            <w:tcW w:w="2457" w:type="dxa"/>
          </w:tcPr>
          <w:p w14:paraId="35ED3065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Start time</w:t>
            </w:r>
          </w:p>
        </w:tc>
        <w:tc>
          <w:tcPr>
            <w:tcW w:w="2693" w:type="dxa"/>
          </w:tcPr>
          <w:p w14:paraId="67665E84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5D44E743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Start time of traffic detection for the flow.</w:t>
            </w:r>
          </w:p>
        </w:tc>
      </w:tr>
      <w:tr w:rsidR="00561E2B" w:rsidRPr="005D2CF1" w14:paraId="5781C4B8" w14:textId="77777777" w:rsidTr="00266D03">
        <w:trPr>
          <w:cantSplit/>
          <w:jc w:val="center"/>
        </w:trPr>
        <w:tc>
          <w:tcPr>
            <w:tcW w:w="2457" w:type="dxa"/>
          </w:tcPr>
          <w:p w14:paraId="4B510457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End time</w:t>
            </w:r>
          </w:p>
        </w:tc>
        <w:tc>
          <w:tcPr>
            <w:tcW w:w="2693" w:type="dxa"/>
          </w:tcPr>
          <w:p w14:paraId="7E204FB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389F6F6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End time of traffic detection for the flow.</w:t>
            </w:r>
          </w:p>
        </w:tc>
      </w:tr>
      <w:tr w:rsidR="00561E2B" w:rsidRPr="005D2CF1" w14:paraId="0B89B9D8" w14:textId="77777777" w:rsidTr="00266D03">
        <w:trPr>
          <w:cantSplit/>
          <w:jc w:val="center"/>
        </w:trPr>
        <w:tc>
          <w:tcPr>
            <w:tcW w:w="2457" w:type="dxa"/>
          </w:tcPr>
          <w:p w14:paraId="28649BD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UL Data volume</w:t>
            </w:r>
          </w:p>
        </w:tc>
        <w:tc>
          <w:tcPr>
            <w:tcW w:w="2693" w:type="dxa"/>
          </w:tcPr>
          <w:p w14:paraId="36BA53A7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25280663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UL data traffic volume for the flow.</w:t>
            </w:r>
          </w:p>
        </w:tc>
      </w:tr>
      <w:tr w:rsidR="00561E2B" w:rsidRPr="005D2CF1" w14:paraId="074C74C3" w14:textId="77777777" w:rsidTr="00266D03">
        <w:trPr>
          <w:cantSplit/>
          <w:jc w:val="center"/>
        </w:trPr>
        <w:tc>
          <w:tcPr>
            <w:tcW w:w="2457" w:type="dxa"/>
          </w:tcPr>
          <w:p w14:paraId="3DAB3796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DL Data volume</w:t>
            </w:r>
          </w:p>
        </w:tc>
        <w:tc>
          <w:tcPr>
            <w:tcW w:w="2693" w:type="dxa"/>
          </w:tcPr>
          <w:p w14:paraId="6C803E18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0EDB1F4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DL data traffic volume for the flow.</w:t>
            </w:r>
          </w:p>
        </w:tc>
      </w:tr>
      <w:tr w:rsidR="00561E2B" w:rsidRPr="005D2CF1" w14:paraId="63543405" w14:textId="77777777" w:rsidTr="00266D03">
        <w:trPr>
          <w:cantSplit/>
          <w:jc w:val="center"/>
        </w:trPr>
        <w:tc>
          <w:tcPr>
            <w:tcW w:w="2457" w:type="dxa"/>
          </w:tcPr>
          <w:p w14:paraId="1B2821A0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UL Data Rate</w:t>
            </w:r>
          </w:p>
        </w:tc>
        <w:tc>
          <w:tcPr>
            <w:tcW w:w="2693" w:type="dxa"/>
          </w:tcPr>
          <w:p w14:paraId="6D9EC73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7F4DB636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UL data rate for the flow.</w:t>
            </w:r>
          </w:p>
        </w:tc>
      </w:tr>
      <w:tr w:rsidR="00561E2B" w:rsidRPr="005D2CF1" w14:paraId="5133DC7D" w14:textId="77777777" w:rsidTr="00266D03">
        <w:trPr>
          <w:cantSplit/>
          <w:jc w:val="center"/>
        </w:trPr>
        <w:tc>
          <w:tcPr>
            <w:tcW w:w="2457" w:type="dxa"/>
          </w:tcPr>
          <w:p w14:paraId="305C8E24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DL Data Rate</w:t>
            </w:r>
          </w:p>
        </w:tc>
        <w:tc>
          <w:tcPr>
            <w:tcW w:w="2693" w:type="dxa"/>
          </w:tcPr>
          <w:p w14:paraId="69C5CB40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64133DB9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Measured DL data rate for the flow.</w:t>
            </w:r>
          </w:p>
        </w:tc>
      </w:tr>
      <w:tr w:rsidR="00561E2B" w:rsidRPr="005D2CF1" w14:paraId="19C5EF46" w14:textId="77777777" w:rsidTr="00266D03">
        <w:trPr>
          <w:cantSplit/>
          <w:jc w:val="center"/>
        </w:trPr>
        <w:tc>
          <w:tcPr>
            <w:tcW w:w="2457" w:type="dxa"/>
          </w:tcPr>
          <w:p w14:paraId="4D9E920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URL list</w:t>
            </w:r>
          </w:p>
        </w:tc>
        <w:tc>
          <w:tcPr>
            <w:tcW w:w="2693" w:type="dxa"/>
          </w:tcPr>
          <w:p w14:paraId="575528F4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7910EFA1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List of URLs extracted from the inspected user plane packets in the flow.</w:t>
            </w:r>
          </w:p>
        </w:tc>
      </w:tr>
      <w:tr w:rsidR="00BD4599" w:rsidRPr="005D2CF1" w14:paraId="3F97AAB7" w14:textId="77777777" w:rsidTr="00266D03">
        <w:trPr>
          <w:cantSplit/>
          <w:jc w:val="center"/>
          <w:ins w:id="3" w:author="Moderator" w:date="2023-09-29T14:19:00Z"/>
        </w:trPr>
        <w:tc>
          <w:tcPr>
            <w:tcW w:w="2457" w:type="dxa"/>
          </w:tcPr>
          <w:p w14:paraId="3F7AD73A" w14:textId="0C920770" w:rsidR="00BD4599" w:rsidRPr="00BD4599" w:rsidRDefault="00BD4599" w:rsidP="00266D03">
            <w:pPr>
              <w:pStyle w:val="TAL"/>
              <w:rPr>
                <w:ins w:id="4" w:author="Moderator" w:date="2023-09-29T14:19:00Z"/>
                <w:rFonts w:eastAsia="맑은 고딕" w:hint="eastAsia"/>
                <w:lang w:eastAsia="ko-KR"/>
                <w:rPrChange w:id="5" w:author="Moderator" w:date="2023-09-29T14:19:00Z">
                  <w:rPr>
                    <w:ins w:id="6" w:author="Moderator" w:date="2023-09-29T14:19:00Z"/>
                    <w:lang w:eastAsia="zh-CN"/>
                  </w:rPr>
                </w:rPrChange>
              </w:rPr>
            </w:pPr>
            <w:ins w:id="7" w:author="Moderator" w:date="2023-09-29T14:20:00Z">
              <w:r>
                <w:rPr>
                  <w:rFonts w:eastAsia="맑은 고딕" w:hint="eastAsia"/>
                  <w:lang w:eastAsia="ko-KR"/>
                </w:rPr>
                <w:t xml:space="preserve">   &gt; </w:t>
              </w:r>
              <w:r>
                <w:rPr>
                  <w:rFonts w:eastAsia="맑은 고딕"/>
                  <w:lang w:eastAsia="ko-KR"/>
                </w:rPr>
                <w:t>SNSSAI</w:t>
              </w:r>
            </w:ins>
          </w:p>
        </w:tc>
        <w:tc>
          <w:tcPr>
            <w:tcW w:w="2693" w:type="dxa"/>
          </w:tcPr>
          <w:p w14:paraId="669FB45E" w14:textId="0509AEBB" w:rsidR="00BD4599" w:rsidRPr="00BD4599" w:rsidRDefault="00BD4599" w:rsidP="00266D03">
            <w:pPr>
              <w:pStyle w:val="TAC"/>
              <w:rPr>
                <w:ins w:id="8" w:author="Moderator" w:date="2023-09-29T14:19:00Z"/>
                <w:rFonts w:eastAsia="맑은 고딕" w:hint="eastAsia"/>
                <w:lang w:eastAsia="ko-KR"/>
                <w:rPrChange w:id="9" w:author="Moderator" w:date="2023-09-29T14:20:00Z">
                  <w:rPr>
                    <w:ins w:id="10" w:author="Moderator" w:date="2023-09-29T14:19:00Z"/>
                    <w:lang w:eastAsia="ko-KR"/>
                  </w:rPr>
                </w:rPrChange>
              </w:rPr>
            </w:pPr>
            <w:ins w:id="11" w:author="Moderator" w:date="2023-09-29T14:20:00Z">
              <w:r>
                <w:rPr>
                  <w:rFonts w:eastAsia="맑은 고딕" w:hint="eastAsia"/>
                  <w:lang w:eastAsia="ko-KR"/>
                </w:rPr>
                <w:t>UPF</w:t>
              </w:r>
            </w:ins>
          </w:p>
        </w:tc>
        <w:tc>
          <w:tcPr>
            <w:tcW w:w="4300" w:type="dxa"/>
          </w:tcPr>
          <w:p w14:paraId="17D7745C" w14:textId="4635F41D" w:rsidR="00BD4599" w:rsidRPr="00BD4599" w:rsidRDefault="00BD4599" w:rsidP="00266D03">
            <w:pPr>
              <w:pStyle w:val="TAL"/>
              <w:rPr>
                <w:ins w:id="12" w:author="Moderator" w:date="2023-09-29T14:19:00Z"/>
                <w:rFonts w:eastAsia="맑은 고딕" w:hint="eastAsia"/>
                <w:lang w:eastAsia="ko-KR"/>
                <w:rPrChange w:id="13" w:author="Moderator" w:date="2023-09-29T14:20:00Z">
                  <w:rPr>
                    <w:ins w:id="14" w:author="Moderator" w:date="2023-09-29T14:19:00Z"/>
                    <w:lang w:eastAsia="zh-CN"/>
                  </w:rPr>
                </w:rPrChange>
              </w:rPr>
            </w:pPr>
            <w:ins w:id="15" w:author="Moderator" w:date="2023-09-29T14:20:00Z">
              <w:r>
                <w:rPr>
                  <w:rFonts w:eastAsia="맑은 고딕" w:hint="eastAsia"/>
                  <w:lang w:eastAsia="ko-KR"/>
                </w:rPr>
                <w:t xml:space="preserve">SNSSAI of the PDU session that the user packet is </w:t>
              </w:r>
            </w:ins>
            <w:ins w:id="16" w:author="Moderator" w:date="2023-09-29T14:21:00Z">
              <w:r>
                <w:rPr>
                  <w:rFonts w:eastAsia="맑은 고딕"/>
                  <w:lang w:eastAsia="ko-KR"/>
                </w:rPr>
                <w:t>transmitted</w:t>
              </w:r>
            </w:ins>
            <w:ins w:id="17" w:author="Moderator" w:date="2023-09-29T14:20:00Z">
              <w:r>
                <w:rPr>
                  <w:rFonts w:eastAsia="맑은 고딕" w:hint="eastAsia"/>
                  <w:lang w:eastAsia="ko-KR"/>
                </w:rPr>
                <w:t>.</w:t>
              </w:r>
            </w:ins>
          </w:p>
        </w:tc>
      </w:tr>
      <w:tr w:rsidR="00BD4599" w:rsidRPr="005D2CF1" w14:paraId="33BFB5A2" w14:textId="77777777" w:rsidTr="00266D03">
        <w:trPr>
          <w:cantSplit/>
          <w:jc w:val="center"/>
          <w:ins w:id="18" w:author="Moderator" w:date="2023-09-29T14:21:00Z"/>
        </w:trPr>
        <w:tc>
          <w:tcPr>
            <w:tcW w:w="2457" w:type="dxa"/>
          </w:tcPr>
          <w:p w14:paraId="770D395C" w14:textId="123BB389" w:rsidR="00BD4599" w:rsidRDefault="00BD4599" w:rsidP="00266D03">
            <w:pPr>
              <w:pStyle w:val="TAL"/>
              <w:rPr>
                <w:ins w:id="19" w:author="Moderator" w:date="2023-09-29T14:21:00Z"/>
                <w:rFonts w:eastAsia="맑은 고딕" w:hint="eastAsia"/>
                <w:lang w:eastAsia="ko-KR"/>
              </w:rPr>
            </w:pPr>
            <w:ins w:id="20" w:author="Moderator" w:date="2023-09-29T14:21:00Z">
              <w:r>
                <w:rPr>
                  <w:rFonts w:eastAsia="맑은 고딕" w:hint="eastAsia"/>
                  <w:lang w:eastAsia="ko-KR"/>
                </w:rPr>
                <w:t xml:space="preserve">  </w:t>
              </w:r>
              <w:r>
                <w:rPr>
                  <w:rFonts w:eastAsia="맑은 고딕"/>
                  <w:lang w:eastAsia="ko-KR"/>
                </w:rPr>
                <w:t xml:space="preserve"> </w:t>
              </w:r>
              <w:r>
                <w:rPr>
                  <w:rFonts w:eastAsia="맑은 고딕" w:hint="eastAsia"/>
                  <w:lang w:eastAsia="ko-KR"/>
                </w:rPr>
                <w:t>&gt;</w:t>
              </w:r>
              <w:r>
                <w:rPr>
                  <w:rFonts w:eastAsia="맑은 고딕"/>
                  <w:lang w:eastAsia="ko-KR"/>
                </w:rPr>
                <w:t xml:space="preserve"> DNN</w:t>
              </w:r>
            </w:ins>
          </w:p>
        </w:tc>
        <w:tc>
          <w:tcPr>
            <w:tcW w:w="2693" w:type="dxa"/>
          </w:tcPr>
          <w:p w14:paraId="515E7183" w14:textId="4B2B9257" w:rsidR="00BD4599" w:rsidRDefault="00BD4599" w:rsidP="00266D03">
            <w:pPr>
              <w:pStyle w:val="TAC"/>
              <w:rPr>
                <w:ins w:id="21" w:author="Moderator" w:date="2023-09-29T14:21:00Z"/>
                <w:rFonts w:eastAsia="맑은 고딕" w:hint="eastAsia"/>
                <w:lang w:eastAsia="ko-KR"/>
              </w:rPr>
            </w:pPr>
            <w:ins w:id="22" w:author="Moderator" w:date="2023-09-29T14:21:00Z">
              <w:r>
                <w:rPr>
                  <w:rFonts w:eastAsia="맑은 고딕" w:hint="eastAsia"/>
                  <w:lang w:eastAsia="ko-KR"/>
                </w:rPr>
                <w:t>UPF</w:t>
              </w:r>
            </w:ins>
          </w:p>
        </w:tc>
        <w:tc>
          <w:tcPr>
            <w:tcW w:w="4300" w:type="dxa"/>
          </w:tcPr>
          <w:p w14:paraId="2F35886E" w14:textId="587C0694" w:rsidR="00BD4599" w:rsidRDefault="00BD4599" w:rsidP="00266D03">
            <w:pPr>
              <w:pStyle w:val="TAL"/>
              <w:rPr>
                <w:ins w:id="23" w:author="Moderator" w:date="2023-09-29T14:21:00Z"/>
                <w:rFonts w:eastAsia="맑은 고딕" w:hint="eastAsia"/>
                <w:lang w:eastAsia="ko-KR"/>
              </w:rPr>
            </w:pPr>
            <w:ins w:id="24" w:author="Moderator" w:date="2023-09-29T14:22:00Z">
              <w:r>
                <w:rPr>
                  <w:rFonts w:eastAsia="맑은 고딕"/>
                  <w:lang w:eastAsia="ko-KR"/>
                </w:rPr>
                <w:t>DNN</w:t>
              </w:r>
            </w:ins>
            <w:bookmarkStart w:id="25" w:name="_GoBack"/>
            <w:bookmarkEnd w:id="25"/>
            <w:ins w:id="26" w:author="Moderator" w:date="2023-09-29T14:21:00Z">
              <w:r>
                <w:rPr>
                  <w:rFonts w:eastAsia="맑은 고딕" w:hint="eastAsia"/>
                  <w:lang w:eastAsia="ko-KR"/>
                </w:rPr>
                <w:t xml:space="preserve"> of the PDU session that the user packet is </w:t>
              </w:r>
              <w:r>
                <w:rPr>
                  <w:rFonts w:eastAsia="맑은 고딕"/>
                  <w:lang w:eastAsia="ko-KR"/>
                </w:rPr>
                <w:t>transmitted</w:t>
              </w:r>
              <w:r>
                <w:rPr>
                  <w:rFonts w:eastAsia="맑은 고딕" w:hint="eastAsia"/>
                  <w:lang w:eastAsia="ko-KR"/>
                </w:rPr>
                <w:t>.</w:t>
              </w:r>
            </w:ins>
          </w:p>
        </w:tc>
      </w:tr>
      <w:tr w:rsidR="00561E2B" w:rsidRPr="005D2CF1" w14:paraId="2F8AD66F" w14:textId="77777777" w:rsidTr="00266D03">
        <w:trPr>
          <w:cantSplit/>
          <w:jc w:val="center"/>
        </w:trPr>
        <w:tc>
          <w:tcPr>
            <w:tcW w:w="2457" w:type="dxa"/>
          </w:tcPr>
          <w:p w14:paraId="5979069A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   &gt; Domain Name list</w:t>
            </w:r>
          </w:p>
        </w:tc>
        <w:tc>
          <w:tcPr>
            <w:tcW w:w="2693" w:type="dxa"/>
          </w:tcPr>
          <w:p w14:paraId="12FF284D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UPF</w:t>
            </w:r>
          </w:p>
        </w:tc>
        <w:tc>
          <w:tcPr>
            <w:tcW w:w="4300" w:type="dxa"/>
          </w:tcPr>
          <w:p w14:paraId="61B9CA1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List of domain names extracted from the inspected user plane packets in the flow.</w:t>
            </w:r>
          </w:p>
        </w:tc>
      </w:tr>
      <w:tr w:rsidR="00561E2B" w:rsidRPr="005D2CF1" w14:paraId="334C2869" w14:textId="77777777" w:rsidTr="00266D03">
        <w:trPr>
          <w:cantSplit/>
          <w:jc w:val="center"/>
        </w:trPr>
        <w:tc>
          <w:tcPr>
            <w:tcW w:w="2457" w:type="dxa"/>
          </w:tcPr>
          <w:p w14:paraId="7C512062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PFD Information</w:t>
            </w:r>
          </w:p>
        </w:tc>
        <w:tc>
          <w:tcPr>
            <w:tcW w:w="2693" w:type="dxa"/>
          </w:tcPr>
          <w:p w14:paraId="4F545B6B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7243EF9C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 Information stored in the UDR (as Application Data) and retrieved by NEF (PFDF), as defined in clause 6.1.2.3.2 of TS 23.503 [4].</w:t>
            </w:r>
          </w:p>
        </w:tc>
      </w:tr>
      <w:tr w:rsidR="00561E2B" w:rsidRPr="005D2CF1" w14:paraId="26E1B186" w14:textId="77777777" w:rsidTr="00266D03">
        <w:trPr>
          <w:cantSplit/>
          <w:jc w:val="center"/>
        </w:trPr>
        <w:tc>
          <w:tcPr>
            <w:tcW w:w="2457" w:type="dxa"/>
          </w:tcPr>
          <w:p w14:paraId="0BB71DF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Application ID</w:t>
            </w:r>
          </w:p>
        </w:tc>
        <w:tc>
          <w:tcPr>
            <w:tcW w:w="2693" w:type="dxa"/>
          </w:tcPr>
          <w:p w14:paraId="0B061E3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04C223BD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Identification of the application that refers to one or more application detection filters.</w:t>
            </w:r>
          </w:p>
        </w:tc>
      </w:tr>
      <w:tr w:rsidR="00561E2B" w:rsidRPr="005D2CF1" w14:paraId="2C366714" w14:textId="77777777" w:rsidTr="00266D03">
        <w:trPr>
          <w:cantSplit/>
          <w:jc w:val="center"/>
        </w:trPr>
        <w:tc>
          <w:tcPr>
            <w:tcW w:w="2457" w:type="dxa"/>
          </w:tcPr>
          <w:p w14:paraId="3B642D6F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IP 3-tuple list</w:t>
            </w:r>
          </w:p>
        </w:tc>
        <w:tc>
          <w:tcPr>
            <w:tcW w:w="2693" w:type="dxa"/>
          </w:tcPr>
          <w:p w14:paraId="0D2FC74E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7CFDB5DA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Including protocol, server side IP address and port number.</w:t>
            </w:r>
          </w:p>
        </w:tc>
      </w:tr>
      <w:tr w:rsidR="00561E2B" w:rsidRPr="005D2CF1" w14:paraId="17841CC7" w14:textId="77777777" w:rsidTr="00266D03">
        <w:trPr>
          <w:cantSplit/>
          <w:jc w:val="center"/>
        </w:trPr>
        <w:tc>
          <w:tcPr>
            <w:tcW w:w="2457" w:type="dxa"/>
          </w:tcPr>
          <w:p w14:paraId="3E1D3FE9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URL list</w:t>
            </w:r>
          </w:p>
        </w:tc>
        <w:tc>
          <w:tcPr>
            <w:tcW w:w="2693" w:type="dxa"/>
          </w:tcPr>
          <w:p w14:paraId="032998BA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6DD4CB32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The significant parts of the URL to be matched, e.g. host name.</w:t>
            </w:r>
          </w:p>
        </w:tc>
      </w:tr>
      <w:tr w:rsidR="00561E2B" w:rsidRPr="005D2CF1" w14:paraId="673DC360" w14:textId="77777777" w:rsidTr="00266D03">
        <w:trPr>
          <w:cantSplit/>
          <w:jc w:val="center"/>
        </w:trPr>
        <w:tc>
          <w:tcPr>
            <w:tcW w:w="2457" w:type="dxa"/>
          </w:tcPr>
          <w:p w14:paraId="4250C028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>&gt; Domain Name list</w:t>
            </w:r>
          </w:p>
        </w:tc>
        <w:tc>
          <w:tcPr>
            <w:tcW w:w="2693" w:type="dxa"/>
          </w:tcPr>
          <w:p w14:paraId="2EE88B69" w14:textId="77777777" w:rsidR="00561E2B" w:rsidRPr="00EF4D44" w:rsidRDefault="00561E2B" w:rsidP="00266D03">
            <w:pPr>
              <w:pStyle w:val="TAC"/>
              <w:rPr>
                <w:lang w:eastAsia="ko-KR"/>
              </w:rPr>
            </w:pPr>
            <w:r w:rsidRPr="00EF4D44">
              <w:rPr>
                <w:lang w:eastAsia="ko-KR"/>
              </w:rPr>
              <w:t>NEF(PFDF)</w:t>
            </w:r>
          </w:p>
        </w:tc>
        <w:tc>
          <w:tcPr>
            <w:tcW w:w="4300" w:type="dxa"/>
          </w:tcPr>
          <w:p w14:paraId="2A38FC8F" w14:textId="77777777" w:rsidR="00561E2B" w:rsidRPr="00EF4D44" w:rsidRDefault="00561E2B" w:rsidP="00266D03">
            <w:pPr>
              <w:pStyle w:val="TAL"/>
              <w:rPr>
                <w:lang w:eastAsia="zh-CN"/>
              </w:rPr>
            </w:pPr>
            <w:r w:rsidRPr="00EF4D44">
              <w:rPr>
                <w:lang w:eastAsia="zh-CN"/>
              </w:rPr>
              <w:t xml:space="preserve">A Domain </w:t>
            </w:r>
            <w:r>
              <w:rPr>
                <w:lang w:eastAsia="zh-CN"/>
              </w:rPr>
              <w:t>N</w:t>
            </w:r>
            <w:r w:rsidRPr="00EF4D44">
              <w:rPr>
                <w:lang w:eastAsia="zh-CN"/>
              </w:rPr>
              <w:t>ame matching criteria and information about applicable protocol(s).</w:t>
            </w:r>
          </w:p>
        </w:tc>
      </w:tr>
      <w:tr w:rsidR="00561E2B" w:rsidRPr="005D2CF1" w14:paraId="2A35626C" w14:textId="77777777" w:rsidTr="00266D03">
        <w:trPr>
          <w:cantSplit/>
          <w:jc w:val="center"/>
        </w:trPr>
        <w:tc>
          <w:tcPr>
            <w:tcW w:w="9450" w:type="dxa"/>
            <w:gridSpan w:val="3"/>
          </w:tcPr>
          <w:p w14:paraId="477D3A60" w14:textId="77777777" w:rsidR="00561E2B" w:rsidRPr="00EF4D44" w:rsidRDefault="00561E2B" w:rsidP="00266D03">
            <w:pPr>
              <w:pStyle w:val="TAN"/>
            </w:pPr>
            <w:r>
              <w:t>NOTE 1:</w:t>
            </w:r>
            <w:r>
              <w:tab/>
              <w:t>The Application ID maps in the UPF to a detection algorithm that has a wider scope than the Application ID provided by the consumer.</w:t>
            </w:r>
          </w:p>
        </w:tc>
      </w:tr>
    </w:tbl>
    <w:p w14:paraId="5D0D9223" w14:textId="77777777" w:rsidR="00561E2B" w:rsidRDefault="00561E2B" w:rsidP="00561E2B"/>
    <w:p w14:paraId="6CAC3ECD" w14:textId="77777777" w:rsidR="00561E2B" w:rsidRDefault="00561E2B" w:rsidP="00561E2B">
      <w:pPr>
        <w:pStyle w:val="NO"/>
      </w:pPr>
      <w:r>
        <w:t>NOTE:</w:t>
      </w:r>
      <w:r>
        <w:tab/>
        <w:t>Extensive reporting of all traffic flows may conflict with the requirement to avoid extra UPF load. An NWDAF may subscribe only for reporting for some UEs to limit the load.</w:t>
      </w:r>
    </w:p>
    <w:p w14:paraId="122B38DC" w14:textId="77777777" w:rsidR="00561E2B" w:rsidRDefault="00561E2B" w:rsidP="00561E2B">
      <w:pPr>
        <w:pStyle w:val="3"/>
      </w:pPr>
      <w:bookmarkStart w:id="27" w:name="_Toc138253000"/>
      <w:bookmarkStart w:id="28" w:name="_Toc131158520"/>
      <w:bookmarkEnd w:id="2"/>
      <w:r>
        <w:t>6.16.3</w:t>
      </w:r>
      <w:r>
        <w:tab/>
        <w:t>Output Analytics</w:t>
      </w:r>
      <w:bookmarkEnd w:id="27"/>
    </w:p>
    <w:p w14:paraId="1F30FB62" w14:textId="77777777" w:rsidR="00561E2B" w:rsidRDefault="00561E2B" w:rsidP="00561E2B">
      <w:r>
        <w:t>The output analytics of NWDAF is defined in Table 6.16.3-1. The output analysis may be used to provision new or updated PFDs information for known applications. The NWDAF may assign a confidence to the PFD Determination statistics based on the input data provided by UPF.</w:t>
      </w:r>
    </w:p>
    <w:p w14:paraId="35289F91" w14:textId="77777777" w:rsidR="00561E2B" w:rsidRDefault="00561E2B" w:rsidP="00561E2B">
      <w:pPr>
        <w:pStyle w:val="TH"/>
      </w:pPr>
      <w:r>
        <w:lastRenderedPageBreak/>
        <w:t>Table 6.16.3-1: PFD Determination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561E2B" w:rsidRPr="005D2CF1" w14:paraId="3A3C1A90" w14:textId="77777777" w:rsidTr="00266D03">
        <w:trPr>
          <w:cantSplit/>
          <w:jc w:val="center"/>
        </w:trPr>
        <w:tc>
          <w:tcPr>
            <w:tcW w:w="3425" w:type="dxa"/>
          </w:tcPr>
          <w:p w14:paraId="727E43A8" w14:textId="77777777" w:rsidR="00561E2B" w:rsidRPr="005D2CF1" w:rsidRDefault="00561E2B" w:rsidP="00266D03">
            <w:pPr>
              <w:pStyle w:val="TAH"/>
            </w:pPr>
            <w:r w:rsidRPr="005D2CF1">
              <w:t>Information</w:t>
            </w:r>
          </w:p>
        </w:tc>
        <w:tc>
          <w:tcPr>
            <w:tcW w:w="6096" w:type="dxa"/>
          </w:tcPr>
          <w:p w14:paraId="70F676E5" w14:textId="77777777" w:rsidR="00561E2B" w:rsidRPr="005D2CF1" w:rsidRDefault="00561E2B" w:rsidP="00266D03">
            <w:pPr>
              <w:pStyle w:val="TAH"/>
            </w:pPr>
            <w:r w:rsidRPr="005D2CF1">
              <w:t>Description</w:t>
            </w:r>
          </w:p>
        </w:tc>
      </w:tr>
      <w:tr w:rsidR="00561E2B" w:rsidRPr="005D2CF1" w14:paraId="24076219" w14:textId="77777777" w:rsidTr="00266D03">
        <w:trPr>
          <w:cantSplit/>
          <w:jc w:val="center"/>
        </w:trPr>
        <w:tc>
          <w:tcPr>
            <w:tcW w:w="3425" w:type="dxa"/>
            <w:tcBorders>
              <w:bottom w:val="single" w:sz="4" w:space="0" w:color="auto"/>
            </w:tcBorders>
          </w:tcPr>
          <w:p w14:paraId="2ED3EB64" w14:textId="77777777" w:rsidR="00561E2B" w:rsidRPr="005D2CF1" w:rsidRDefault="00561E2B" w:rsidP="00266D03">
            <w:pPr>
              <w:pStyle w:val="TAL"/>
              <w:rPr>
                <w:rFonts w:eastAsia="MS Mincho"/>
              </w:rPr>
            </w:pPr>
            <w:r w:rsidRPr="0003485B">
              <w:rPr>
                <w:rFonts w:eastAsia="MS Mincho"/>
              </w:rPr>
              <w:t>Application ID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12FA3672" w14:textId="77777777" w:rsidR="00561E2B" w:rsidRPr="005D2CF1" w:rsidRDefault="00561E2B" w:rsidP="00266D03">
            <w:pPr>
              <w:pStyle w:val="TAL"/>
            </w:pPr>
            <w:r w:rsidRPr="0003485B">
              <w:rPr>
                <w:rFonts w:eastAsia="MS Mincho"/>
              </w:rPr>
              <w:t xml:space="preserve">Application ID </w:t>
            </w:r>
            <w:r w:rsidRPr="0003485B">
              <w:t>of the application that refers to</w:t>
            </w:r>
            <w:r w:rsidRPr="0003485B">
              <w:rPr>
                <w:rFonts w:eastAsia="MS Mincho"/>
              </w:rPr>
              <w:t xml:space="preserve"> the application detection filter (</w:t>
            </w:r>
            <w:r w:rsidRPr="0003485B">
              <w:t>Flow descriptor, URL or Domain name information) stored in the UDR.</w:t>
            </w:r>
          </w:p>
        </w:tc>
      </w:tr>
      <w:tr w:rsidR="00561E2B" w:rsidRPr="005D2CF1" w14:paraId="7D8C5113" w14:textId="77777777" w:rsidTr="00266D03">
        <w:trPr>
          <w:cantSplit/>
          <w:jc w:val="center"/>
        </w:trPr>
        <w:tc>
          <w:tcPr>
            <w:tcW w:w="3425" w:type="dxa"/>
            <w:tcBorders>
              <w:right w:val="nil"/>
            </w:tcBorders>
          </w:tcPr>
          <w:p w14:paraId="4A4B12C7" w14:textId="77777777" w:rsidR="00561E2B" w:rsidRPr="00E9603C" w:rsidRDefault="00561E2B" w:rsidP="00266D03">
            <w:pPr>
              <w:pStyle w:val="TAL"/>
            </w:pPr>
            <w:r w:rsidRPr="0003485B">
              <w:rPr>
                <w:rFonts w:eastAsia="MS Mincho" w:hint="eastAsia"/>
              </w:rPr>
              <w:t>List of application</w:t>
            </w:r>
            <w:r>
              <w:rPr>
                <w:rFonts w:eastAsia="MS Mincho"/>
              </w:rPr>
              <w:t xml:space="preserve"> traffic</w:t>
            </w:r>
            <w:r w:rsidRPr="0003485B">
              <w:rPr>
                <w:rFonts w:eastAsia="MS Mincho" w:hint="eastAsia"/>
              </w:rPr>
              <w:t xml:space="preserve"> description</w:t>
            </w:r>
          </w:p>
        </w:tc>
        <w:tc>
          <w:tcPr>
            <w:tcW w:w="6096" w:type="dxa"/>
            <w:tcBorders>
              <w:left w:val="nil"/>
            </w:tcBorders>
          </w:tcPr>
          <w:p w14:paraId="3D1C30E3" w14:textId="77777777" w:rsidR="00561E2B" w:rsidRPr="00E9603C" w:rsidRDefault="00561E2B" w:rsidP="00266D03">
            <w:pPr>
              <w:pStyle w:val="TAL"/>
            </w:pPr>
          </w:p>
        </w:tc>
      </w:tr>
      <w:tr w:rsidR="00561E2B" w:rsidRPr="005D2CF1" w14:paraId="136C2A80" w14:textId="77777777" w:rsidTr="00266D03">
        <w:trPr>
          <w:cantSplit/>
          <w:jc w:val="center"/>
        </w:trPr>
        <w:tc>
          <w:tcPr>
            <w:tcW w:w="3425" w:type="dxa"/>
          </w:tcPr>
          <w:p w14:paraId="0B0F333A" w14:textId="7346E962" w:rsidR="00561E2B" w:rsidRPr="00E9603C" w:rsidRDefault="00561E2B" w:rsidP="00266D03">
            <w:pPr>
              <w:pStyle w:val="TAL"/>
            </w:pPr>
            <w:r w:rsidRPr="0003485B">
              <w:t>&gt; S-NSSAI</w:t>
            </w:r>
          </w:p>
        </w:tc>
        <w:tc>
          <w:tcPr>
            <w:tcW w:w="6096" w:type="dxa"/>
          </w:tcPr>
          <w:p w14:paraId="612CEC25" w14:textId="6629F91E" w:rsidR="00561E2B" w:rsidRPr="00E9603C" w:rsidRDefault="00561E2B" w:rsidP="00266D03">
            <w:pPr>
              <w:pStyle w:val="TAL"/>
              <w:rPr>
                <w:rFonts w:eastAsia="SimSun"/>
                <w:lang w:eastAsia="zh-CN"/>
              </w:rPr>
            </w:pPr>
            <w:r w:rsidRPr="0003485B">
              <w:t>Identifies the Network Slice for which analytics information is provided.</w:t>
            </w:r>
          </w:p>
        </w:tc>
      </w:tr>
      <w:tr w:rsidR="00561E2B" w:rsidRPr="005D2CF1" w14:paraId="154CAAF3" w14:textId="77777777" w:rsidTr="00266D03">
        <w:trPr>
          <w:cantSplit/>
          <w:jc w:val="center"/>
        </w:trPr>
        <w:tc>
          <w:tcPr>
            <w:tcW w:w="3425" w:type="dxa"/>
          </w:tcPr>
          <w:p w14:paraId="37A728EC" w14:textId="6990F7D8" w:rsidR="00561E2B" w:rsidRPr="0003485B" w:rsidRDefault="00561E2B" w:rsidP="00266D03">
            <w:pPr>
              <w:pStyle w:val="TAL"/>
            </w:pPr>
            <w:r w:rsidRPr="0003485B">
              <w:t>&gt; DNN</w:t>
            </w:r>
          </w:p>
        </w:tc>
        <w:tc>
          <w:tcPr>
            <w:tcW w:w="6096" w:type="dxa"/>
          </w:tcPr>
          <w:p w14:paraId="22D9B6F5" w14:textId="0F55CC72" w:rsidR="00561E2B" w:rsidRPr="0003485B" w:rsidRDefault="00561E2B" w:rsidP="00266D03">
            <w:pPr>
              <w:pStyle w:val="TAL"/>
            </w:pPr>
            <w:r w:rsidRPr="0003485B">
              <w:t>Identifies the data network name (e.g. internet) for which analytics information is provided.</w:t>
            </w:r>
          </w:p>
        </w:tc>
      </w:tr>
      <w:tr w:rsidR="00561E2B" w:rsidRPr="005D2CF1" w14:paraId="39CD1B47" w14:textId="77777777" w:rsidTr="00266D03">
        <w:trPr>
          <w:cantSplit/>
          <w:jc w:val="center"/>
        </w:trPr>
        <w:tc>
          <w:tcPr>
            <w:tcW w:w="3425" w:type="dxa"/>
          </w:tcPr>
          <w:p w14:paraId="3946ECDE" w14:textId="77777777" w:rsidR="00561E2B" w:rsidRPr="0003485B" w:rsidRDefault="00561E2B" w:rsidP="00266D03">
            <w:pPr>
              <w:pStyle w:val="TAL"/>
            </w:pPr>
            <w:r w:rsidRPr="0003485B">
              <w:t>&gt; Flow descriptor</w:t>
            </w:r>
          </w:p>
        </w:tc>
        <w:tc>
          <w:tcPr>
            <w:tcW w:w="6096" w:type="dxa"/>
          </w:tcPr>
          <w:p w14:paraId="70F9CA27" w14:textId="77777777" w:rsidR="00561E2B" w:rsidRPr="0003485B" w:rsidRDefault="00561E2B" w:rsidP="00266D03">
            <w:pPr>
              <w:pStyle w:val="TAL"/>
            </w:pPr>
            <w:r>
              <w:t>Flow descriptor containing 3-tuple server side IP address, server port number, and protocol of uplink/downlink application traffic as described in TS 23.503 [4]).</w:t>
            </w:r>
          </w:p>
        </w:tc>
      </w:tr>
      <w:tr w:rsidR="00561E2B" w:rsidRPr="005D2CF1" w14:paraId="04609350" w14:textId="77777777" w:rsidTr="00266D03">
        <w:trPr>
          <w:cantSplit/>
          <w:jc w:val="center"/>
        </w:trPr>
        <w:tc>
          <w:tcPr>
            <w:tcW w:w="3425" w:type="dxa"/>
          </w:tcPr>
          <w:p w14:paraId="0C9C35DB" w14:textId="77777777" w:rsidR="00561E2B" w:rsidRPr="0003485B" w:rsidRDefault="00561E2B" w:rsidP="00266D03">
            <w:pPr>
              <w:pStyle w:val="TAL"/>
            </w:pPr>
            <w:r w:rsidRPr="0003485B">
              <w:t>&gt; URL</w:t>
            </w:r>
            <w:r>
              <w:t xml:space="preserve"> list</w:t>
            </w:r>
          </w:p>
        </w:tc>
        <w:tc>
          <w:tcPr>
            <w:tcW w:w="6096" w:type="dxa"/>
          </w:tcPr>
          <w:p w14:paraId="5FCADBD6" w14:textId="77777777" w:rsidR="00561E2B" w:rsidRPr="0003485B" w:rsidRDefault="00561E2B" w:rsidP="00266D03">
            <w:pPr>
              <w:pStyle w:val="TAL"/>
            </w:pPr>
            <w:proofErr w:type="gramStart"/>
            <w:r w:rsidRPr="0003485B">
              <w:t>the</w:t>
            </w:r>
            <w:proofErr w:type="gramEnd"/>
            <w:r w:rsidRPr="0003485B">
              <w:t xml:space="preserve"> significant parts of the URL to be matched, e.g. host name.</w:t>
            </w:r>
          </w:p>
        </w:tc>
      </w:tr>
      <w:tr w:rsidR="00561E2B" w:rsidRPr="005D2CF1" w14:paraId="11026B6D" w14:textId="77777777" w:rsidTr="00266D03">
        <w:trPr>
          <w:cantSplit/>
          <w:jc w:val="center"/>
        </w:trPr>
        <w:tc>
          <w:tcPr>
            <w:tcW w:w="3425" w:type="dxa"/>
          </w:tcPr>
          <w:p w14:paraId="08000D20" w14:textId="77777777" w:rsidR="00561E2B" w:rsidRPr="0003485B" w:rsidRDefault="00561E2B" w:rsidP="00266D03">
            <w:pPr>
              <w:pStyle w:val="TAL"/>
            </w:pPr>
            <w:r w:rsidRPr="0003485B">
              <w:t>&gt; Domain name information</w:t>
            </w:r>
          </w:p>
        </w:tc>
        <w:tc>
          <w:tcPr>
            <w:tcW w:w="6096" w:type="dxa"/>
          </w:tcPr>
          <w:p w14:paraId="05044CC9" w14:textId="77777777" w:rsidR="00561E2B" w:rsidRPr="0003485B" w:rsidRDefault="00561E2B" w:rsidP="00266D03">
            <w:pPr>
              <w:pStyle w:val="TAL"/>
            </w:pPr>
            <w:r w:rsidRPr="0003485B">
              <w:t>A Domain name matching criteria and information about applicable protocol(s).</w:t>
            </w:r>
          </w:p>
        </w:tc>
      </w:tr>
      <w:tr w:rsidR="00561E2B" w:rsidRPr="005D2CF1" w14:paraId="1100C3C5" w14:textId="77777777" w:rsidTr="00266D03">
        <w:trPr>
          <w:cantSplit/>
          <w:jc w:val="center"/>
        </w:trPr>
        <w:tc>
          <w:tcPr>
            <w:tcW w:w="3425" w:type="dxa"/>
          </w:tcPr>
          <w:p w14:paraId="24DFF51D" w14:textId="77777777" w:rsidR="00561E2B" w:rsidRPr="0003485B" w:rsidRDefault="00561E2B" w:rsidP="00266D03">
            <w:pPr>
              <w:pStyle w:val="TAL"/>
            </w:pPr>
            <w:r>
              <w:t>Confidence</w:t>
            </w:r>
          </w:p>
        </w:tc>
        <w:tc>
          <w:tcPr>
            <w:tcW w:w="6096" w:type="dxa"/>
          </w:tcPr>
          <w:p w14:paraId="3ECB1C12" w14:textId="77777777" w:rsidR="00561E2B" w:rsidRPr="0003485B" w:rsidRDefault="00561E2B" w:rsidP="00266D03">
            <w:pPr>
              <w:pStyle w:val="TAL"/>
            </w:pPr>
            <w:r>
              <w:t>Confidence on the provided application traffic description for the Application ID.</w:t>
            </w:r>
          </w:p>
        </w:tc>
      </w:tr>
      <w:bookmarkEnd w:id="28"/>
    </w:tbl>
    <w:p w14:paraId="5A84B1C5" w14:textId="40219878" w:rsidR="00A926F3" w:rsidRDefault="00A926F3" w:rsidP="00A926F3">
      <w:pPr>
        <w:pStyle w:val="B1"/>
      </w:pPr>
    </w:p>
    <w:p w14:paraId="63E3044A" w14:textId="77777777" w:rsidR="0027433E" w:rsidRPr="00A926F3" w:rsidRDefault="0027433E" w:rsidP="00A926F3">
      <w:pPr>
        <w:pStyle w:val="B1"/>
      </w:pPr>
    </w:p>
    <w:p w14:paraId="2D6D6860" w14:textId="29C7BFE6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1948F" w14:textId="77777777" w:rsidR="00413EF6" w:rsidRDefault="00413EF6">
      <w:pPr>
        <w:spacing w:line="240" w:lineRule="auto"/>
      </w:pPr>
      <w:r>
        <w:separator/>
      </w:r>
    </w:p>
  </w:endnote>
  <w:endnote w:type="continuationSeparator" w:id="0">
    <w:p w14:paraId="0B797452" w14:textId="77777777" w:rsidR="00413EF6" w:rsidRDefault="00413E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029D7" w14:textId="77777777" w:rsidR="00413EF6" w:rsidRDefault="00413EF6">
      <w:pPr>
        <w:spacing w:after="0"/>
      </w:pPr>
      <w:r>
        <w:separator/>
      </w:r>
    </w:p>
  </w:footnote>
  <w:footnote w:type="continuationSeparator" w:id="0">
    <w:p w14:paraId="5ADB4E3A" w14:textId="77777777" w:rsidR="00413EF6" w:rsidRDefault="00413E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7029AF99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59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6BC8"/>
    <w:rsid w:val="00020141"/>
    <w:rsid w:val="0002278F"/>
    <w:rsid w:val="00024701"/>
    <w:rsid w:val="0002784A"/>
    <w:rsid w:val="00027CE8"/>
    <w:rsid w:val="00032DF4"/>
    <w:rsid w:val="00033397"/>
    <w:rsid w:val="00034198"/>
    <w:rsid w:val="000353A8"/>
    <w:rsid w:val="00035677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8E4"/>
    <w:rsid w:val="00080B04"/>
    <w:rsid w:val="00082023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25AF"/>
    <w:rsid w:val="000F545B"/>
    <w:rsid w:val="000F6178"/>
    <w:rsid w:val="000F78BA"/>
    <w:rsid w:val="0010123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084"/>
    <w:rsid w:val="00143886"/>
    <w:rsid w:val="00150CE8"/>
    <w:rsid w:val="001513B7"/>
    <w:rsid w:val="001663D4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433E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6846"/>
    <w:rsid w:val="003E44A2"/>
    <w:rsid w:val="003F378D"/>
    <w:rsid w:val="003F443C"/>
    <w:rsid w:val="00400CC2"/>
    <w:rsid w:val="00406FA3"/>
    <w:rsid w:val="00411192"/>
    <w:rsid w:val="00411F0A"/>
    <w:rsid w:val="00413EF6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5B6F"/>
    <w:rsid w:val="004C63D2"/>
    <w:rsid w:val="004D0A9A"/>
    <w:rsid w:val="004D3578"/>
    <w:rsid w:val="004D7DEA"/>
    <w:rsid w:val="004E213A"/>
    <w:rsid w:val="004E25CE"/>
    <w:rsid w:val="004E594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1E2B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B1038"/>
    <w:rsid w:val="005B54BB"/>
    <w:rsid w:val="005C3C78"/>
    <w:rsid w:val="005C4C19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4F0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13C44"/>
    <w:rsid w:val="007165B2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0555"/>
    <w:rsid w:val="007A1CE1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419C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3547"/>
    <w:rsid w:val="008E554C"/>
    <w:rsid w:val="008E5A2D"/>
    <w:rsid w:val="008F6C37"/>
    <w:rsid w:val="008F7CF1"/>
    <w:rsid w:val="00902632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6F3"/>
    <w:rsid w:val="00A92BA1"/>
    <w:rsid w:val="00A9425F"/>
    <w:rsid w:val="00A97F12"/>
    <w:rsid w:val="00AA0917"/>
    <w:rsid w:val="00AA1F1C"/>
    <w:rsid w:val="00AB3CE4"/>
    <w:rsid w:val="00AB472C"/>
    <w:rsid w:val="00AB554D"/>
    <w:rsid w:val="00AC6BC6"/>
    <w:rsid w:val="00AD0B00"/>
    <w:rsid w:val="00AD2528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07AE0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3014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4599"/>
    <w:rsid w:val="00BD51FD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195D"/>
    <w:rsid w:val="00C33079"/>
    <w:rsid w:val="00C40983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09DB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0714"/>
    <w:rsid w:val="00EB5EC8"/>
    <w:rsid w:val="00EB6B14"/>
    <w:rsid w:val="00EC4A25"/>
    <w:rsid w:val="00EC5577"/>
    <w:rsid w:val="00EC640B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EF7CC1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076B4866-04BE-4C44-8AD8-2D62C6AD5ECA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5B98F746-5A61-44D7-BE9E-28BD7D05A793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AB3CE9C1-F5B8-416E-9C8F-FBDAFDAA11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20E9A4A-E8F7-4091-A984-823A6FF34A3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F9A98B48-6223-4655-8E9A-B3F155DE0F1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2CF9B16-01CA-400D-9549-00026C1A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Moderator</cp:lastModifiedBy>
  <cp:revision>3</cp:revision>
  <cp:lastPrinted>2019-02-25T14:05:00Z</cp:lastPrinted>
  <dcterms:created xsi:type="dcterms:W3CDTF">2023-09-29T05:11:00Z</dcterms:created>
  <dcterms:modified xsi:type="dcterms:W3CDTF">2023-09-29T05:22:00Z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